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84E22" w:rsidRDefault="005646DB" w:rsidP="00FD09AF">
      <w:pPr>
        <w:pStyle w:val="Titolo1"/>
        <w:spacing w:before="0" w:after="120"/>
        <w:jc w:val="center"/>
        <w:rPr>
          <w:sz w:val="36"/>
        </w:rPr>
      </w:pPr>
      <w:r w:rsidRPr="005646DB">
        <w:rPr>
          <w:sz w:val="28"/>
        </w:rPr>
        <w:t>Perché fate in giorno di sabato quello che non è lecito?</w:t>
      </w:r>
    </w:p>
    <w:p w:rsidR="00B21216" w:rsidRDefault="006F42DE" w:rsidP="00B21216">
      <w:pPr>
        <w:spacing w:after="120"/>
        <w:jc w:val="both"/>
        <w:rPr>
          <w:rFonts w:ascii="Arial" w:hAnsi="Arial" w:cs="Arial"/>
          <w:i/>
        </w:rPr>
      </w:pPr>
      <w:r>
        <w:rPr>
          <w:rFonts w:ascii="Arial" w:hAnsi="Arial" w:cs="Arial"/>
        </w:rPr>
        <w:t>Per comprendere la risposta di Gesù, prima dobbiamo leggere quanto prescriveva sia la Legge sulla raccolta della manna e sia quanto ordina il terzo Comandamento dell’Alleanza: “</w:t>
      </w:r>
      <w:r w:rsidR="00B21216" w:rsidRPr="00B21216">
        <w:rPr>
          <w:rFonts w:ascii="Arial" w:hAnsi="Arial" w:cs="Arial"/>
          <w:i/>
        </w:rPr>
        <w:t>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w:t>
      </w:r>
      <w:r w:rsidR="00B21216">
        <w:rPr>
          <w:rFonts w:ascii="Arial" w:hAnsi="Arial" w:cs="Arial"/>
          <w:i/>
        </w:rPr>
        <w:t xml:space="preserve"> </w:t>
      </w:r>
      <w:r w:rsidR="00B21216" w:rsidRPr="00B21216">
        <w:rPr>
          <w:rFonts w:ascii="Arial" w:hAnsi="Arial" w:cs="Arial"/>
          <w:i/>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w:t>
      </w:r>
      <w:r w:rsidR="00B21216">
        <w:rPr>
          <w:rFonts w:ascii="Arial" w:hAnsi="Arial" w:cs="Arial"/>
          <w:i/>
        </w:rPr>
        <w:t xml:space="preserve"> </w:t>
      </w:r>
      <w:r w:rsidR="00B21216" w:rsidRPr="00B21216">
        <w:rPr>
          <w:rFonts w:ascii="Arial" w:hAnsi="Arial" w:cs="Arial"/>
          <w:i/>
        </w:rPr>
        <w:t>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r w:rsidR="00B21216">
        <w:rPr>
          <w:rFonts w:ascii="Arial" w:hAnsi="Arial" w:cs="Arial"/>
          <w:i/>
        </w:rPr>
        <w:t xml:space="preserve"> </w:t>
      </w:r>
      <w:r w:rsidR="00B21216" w:rsidRPr="00B21216">
        <w:rPr>
          <w:rFonts w:ascii="Arial" w:hAnsi="Arial" w:cs="Arial"/>
          <w:i/>
        </w:rPr>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w:t>
      </w:r>
      <w:r w:rsidR="00B21216">
        <w:rPr>
          <w:rFonts w:ascii="Arial" w:hAnsi="Arial" w:cs="Arial"/>
          <w:i/>
        </w:rPr>
        <w:t xml:space="preserve"> </w:t>
      </w:r>
      <w:r w:rsidR="00B21216" w:rsidRPr="00B21216">
        <w:rPr>
          <w:rFonts w:ascii="Arial" w:hAnsi="Arial" w:cs="Arial"/>
          <w:i/>
        </w:rPr>
        <w:t>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r w:rsidR="00B21216">
        <w:rPr>
          <w:rFonts w:ascii="Arial" w:hAnsi="Arial" w:cs="Arial"/>
          <w:i/>
        </w:rPr>
        <w:t xml:space="preserve"> </w:t>
      </w:r>
      <w:r w:rsidR="00B21216" w:rsidRPr="00B21216">
        <w:rPr>
          <w:rFonts w:ascii="Arial" w:hAnsi="Arial" w:cs="Arial"/>
          <w:i/>
        </w:rPr>
        <w:t>La casa d’Israele lo chiamò manna. Era simile al seme del coriandolo e bianco; aveva il sapore di una focaccia con miele.</w:t>
      </w:r>
      <w:r w:rsidRPr="00A05E54">
        <w:rPr>
          <w:rFonts w:ascii="Arial" w:hAnsi="Arial" w:cs="Arial"/>
          <w:i/>
        </w:rPr>
        <w:t>” (Es 16,2-3</w:t>
      </w:r>
      <w:r w:rsidR="00B21216">
        <w:rPr>
          <w:rFonts w:ascii="Arial" w:hAnsi="Arial" w:cs="Arial"/>
          <w:i/>
        </w:rPr>
        <w:t>1</w:t>
      </w:r>
      <w:r w:rsidRPr="00A05E54">
        <w:rPr>
          <w:rFonts w:ascii="Arial" w:hAnsi="Arial" w:cs="Arial"/>
          <w:i/>
        </w:rPr>
        <w:t>).</w:t>
      </w:r>
    </w:p>
    <w:p w:rsidR="0082600E" w:rsidRPr="0082600E" w:rsidRDefault="006F42DE" w:rsidP="00B21216">
      <w:pPr>
        <w:spacing w:after="120"/>
        <w:jc w:val="both"/>
        <w:rPr>
          <w:rFonts w:ascii="Arial" w:hAnsi="Arial" w:cs="Arial"/>
        </w:rPr>
      </w:pPr>
      <w:r w:rsidRPr="00A05E54">
        <w:rPr>
          <w:rFonts w:ascii="Arial" w:hAnsi="Arial" w:cs="Arial"/>
          <w:i/>
        </w:rPr>
        <w:t>“</w:t>
      </w:r>
      <w:r w:rsidR="00A05E54" w:rsidRPr="00A05E54">
        <w:rPr>
          <w:rFonts w:ascii="Arial" w:hAnsi="Arial" w:cs="Arial"/>
          <w:i/>
        </w:rPr>
        <w:t>Ricòrdati</w:t>
      </w:r>
      <w:r w:rsidRPr="00A05E54">
        <w:rPr>
          <w:rFonts w:ascii="Arial" w:hAnsi="Arial" w:cs="Arial"/>
          <w:i/>
        </w:rPr>
        <w:t xml:space="preserve"> del giorno del sabato per santificarlo. </w:t>
      </w:r>
      <w:r w:rsidR="00A05E54" w:rsidRPr="00A05E54">
        <w:rPr>
          <w:rFonts w:ascii="Arial" w:hAnsi="Arial" w:cs="Arial"/>
          <w:i/>
        </w:rPr>
        <w:t>Sei</w:t>
      </w:r>
      <w:r w:rsidRPr="00A05E54">
        <w:rPr>
          <w:rFonts w:ascii="Arial" w:hAnsi="Arial" w:cs="Arial"/>
          <w:i/>
        </w:rPr>
        <w:t xml:space="preserve"> giorni lavorerai e farai ogni tuo lavoro; </w:t>
      </w:r>
      <w:r w:rsidR="00A05E54" w:rsidRPr="00A05E54">
        <w:rPr>
          <w:rFonts w:ascii="Arial" w:hAnsi="Arial" w:cs="Arial"/>
          <w:i/>
        </w:rPr>
        <w:t>ma</w:t>
      </w:r>
      <w:r w:rsidRPr="00A05E54">
        <w:rPr>
          <w:rFonts w:ascii="Arial" w:hAnsi="Arial" w:cs="Arial"/>
          <w:i/>
        </w:rPr>
        <w:t xml:space="preserve"> il settimo giorno è il sabato in onore del Signore, tuo Dio: non farai alcun lavoro, né tu né tuo figlio né tua figlia, né il tuo schiavo né la tua schiava, né il tuo bestiame, né il forestiero che dimora presso di te. </w:t>
      </w:r>
      <w:r w:rsidR="00A05E54" w:rsidRPr="00A05E54">
        <w:rPr>
          <w:rFonts w:ascii="Arial" w:hAnsi="Arial" w:cs="Arial"/>
          <w:i/>
        </w:rPr>
        <w:t>Perché</w:t>
      </w:r>
      <w:r w:rsidRPr="00A05E54">
        <w:rPr>
          <w:rFonts w:ascii="Arial" w:hAnsi="Arial" w:cs="Arial"/>
          <w:i/>
        </w:rPr>
        <w:t xml:space="preserve"> in sei giorni il Signore ha fatto il cielo e la terra e il mare e quanto è in essi, ma si è riposato il settimo giorno. Perciò il Signore ha benedetto il giorno del sabato e lo ha consacrato” (Es 20,8-11). </w:t>
      </w:r>
      <w:r w:rsidR="0082600E">
        <w:rPr>
          <w:rFonts w:ascii="Arial" w:hAnsi="Arial" w:cs="Arial"/>
        </w:rPr>
        <w:t xml:space="preserve">Siamo nel quotidiano, nell’ordinario, nella normalità degli eventi e delle cose. </w:t>
      </w:r>
      <w:r w:rsidR="00B21216">
        <w:rPr>
          <w:rFonts w:ascii="Arial" w:hAnsi="Arial" w:cs="Arial"/>
        </w:rPr>
        <w:t xml:space="preserve">Il domani è già stato dato oggi dal Signore. Il domani si può preparare il giorno prima. Infatti la manna per il sabato si raccoglieva il sesto giorno. Il settimo era di riposo. </w:t>
      </w:r>
    </w:p>
    <w:p w:rsidR="000B701A" w:rsidRDefault="00A05E54" w:rsidP="00BB5FCE">
      <w:pPr>
        <w:spacing w:after="120"/>
        <w:jc w:val="both"/>
        <w:rPr>
          <w:rFonts w:ascii="Arial" w:hAnsi="Arial" w:cs="Arial"/>
        </w:rPr>
      </w:pPr>
      <w:r>
        <w:rPr>
          <w:rFonts w:ascii="Arial" w:hAnsi="Arial" w:cs="Arial"/>
        </w:rPr>
        <w:t xml:space="preserve">Ecco invece quanto è successo con Davide: </w:t>
      </w:r>
      <w:r w:rsidRPr="00A05E54">
        <w:rPr>
          <w:rFonts w:ascii="Arial" w:hAnsi="Arial" w:cs="Arial"/>
          <w:i/>
        </w:rPr>
        <w:t>“Davide si recò a Nob dal sacerdote Achimèlec. Achimèlec, trepidante, andò incontro a Davide e gli disse: «Perché sei solo e non c’è nessuno con te?». Rispose Davide al sacerdote Achimèlec: «Il re mi ha ordinato e mi ha detto: “Nessuno sappia niente di questa cosa per la quale ti mando e di cui ti ho dato incarico”. Ai miei giovani ho dato appuntamento al tal posto. Ora però se hai sottomano cinque pani, dammeli, o altra cosa che si possa trovare». Il sacerdote rispose a Davide: «Non ho sottomano pani comuni, ho solo pani sacri per i tuoi giovani, se si sono almeno astenuti dalle donne». Rispose Davide al sacerdote: «Ma certo! Dalle donne ci siamo astenuti dall’altro ieri. Quando mi misi in viaggio, il sesso dei giovani era in condizione di santità, sebbene si trattasse d’un viaggio profano; tanto più oggi». Il sacerdote gli diede il pane sacro, perché non c’era là altro pane che quello dell’offerta, ritirato dalla presenza del Signore, per mettervi pane fresco nel giorno in cui quello veniva tolto. Ma era là in quel giorno uno dei ministri di Saul, trattenuto presso il Signore, di nome Doeg, Edomita, capo dei pastori di Saul. Davide disse ad Achimèlec: «Non hai per caso sottomano una lancia o una spada? Io non ho preso con me né la mia spada né altre mie armi, perché l’incarico del re era urgente». Il sacerdote rispose: «Guarda, c’è la spada di Golia il Filisteo, che tu hai ucciso nella valle del Terebinto; è là dietro l’efod, avvolta in un manto. Se te la vuoi prendere, prendila, perché qui non c’è altra spada che questa». Rispose Davide: «Non ce n’è una migliore. Dammela» (1Sam 21,2-10)</w:t>
      </w:r>
      <w:r>
        <w:rPr>
          <w:rFonts w:ascii="Arial" w:hAnsi="Arial" w:cs="Arial"/>
        </w:rPr>
        <w:t xml:space="preserve">. </w:t>
      </w:r>
    </w:p>
    <w:p w:rsidR="00A05E54" w:rsidRDefault="00A05E54" w:rsidP="000B701A">
      <w:pPr>
        <w:spacing w:after="120"/>
        <w:jc w:val="both"/>
        <w:rPr>
          <w:rFonts w:ascii="Arial" w:hAnsi="Arial" w:cs="Arial"/>
        </w:rPr>
      </w:pPr>
      <w:r>
        <w:rPr>
          <w:rFonts w:ascii="Arial" w:hAnsi="Arial" w:cs="Arial"/>
        </w:rPr>
        <w:t>Ecco un altro esempio che ci aiuta a comprendere:</w:t>
      </w:r>
      <w:r w:rsidR="0082600E">
        <w:rPr>
          <w:rFonts w:ascii="Arial" w:hAnsi="Arial" w:cs="Arial"/>
        </w:rPr>
        <w:t xml:space="preserve"> “</w:t>
      </w:r>
      <w:r w:rsidR="000B701A" w:rsidRPr="000B701A">
        <w:rPr>
          <w:rFonts w:ascii="Arial" w:hAnsi="Arial" w:cs="Arial"/>
          <w:i/>
        </w:rPr>
        <w:t xml:space="preserve">In quei giorni Mattatia, figlio di Giovanni, figlio di Simone, sacerdote della stirpe di Ioarìb, partì da Gerusalemme e venne a stabilirsi a Modin. Egli aveva cinque figli: Giovanni chiamato anche Gaddì, Simone chiamato Tassì, Giuda chiamato Maccabeo, Eleàzaro chiamato Auaràn, Giònata chiamato Affus. Viste le azioni </w:t>
      </w:r>
      <w:r w:rsidR="000B701A" w:rsidRPr="000B701A">
        <w:rPr>
          <w:rFonts w:ascii="Arial" w:hAnsi="Arial" w:cs="Arial"/>
          <w:i/>
        </w:rPr>
        <w:lastRenderedPageBreak/>
        <w:t>sacrileghe che si commettevano in Giuda e a Gerusalemme, disse: «Ohimè! Perché mai sono nato per vedere lo strazio del mio popolo e lo strazio della città santa e debbo starmene qui mentre essa è in balìa dei nemici e il santuario è in mano agli stranieri?</w:t>
      </w:r>
      <w:r w:rsidR="000B701A">
        <w:rPr>
          <w:rFonts w:ascii="Arial" w:hAnsi="Arial" w:cs="Arial"/>
          <w:i/>
        </w:rPr>
        <w:t xml:space="preserve"> </w:t>
      </w:r>
      <w:r w:rsidR="000B701A" w:rsidRPr="000B701A">
        <w:rPr>
          <w:rFonts w:ascii="Arial" w:hAnsi="Arial" w:cs="Arial"/>
          <w:i/>
        </w:rPr>
        <w:t>Il suo tempio è diventato come un uomo ignobile,</w:t>
      </w:r>
      <w:r w:rsidR="000B701A">
        <w:rPr>
          <w:rFonts w:ascii="Arial" w:hAnsi="Arial" w:cs="Arial"/>
          <w:i/>
        </w:rPr>
        <w:t xml:space="preserve"> </w:t>
      </w:r>
      <w:r w:rsidR="000B701A" w:rsidRPr="000B701A">
        <w:rPr>
          <w:rFonts w:ascii="Arial" w:hAnsi="Arial" w:cs="Arial"/>
          <w:i/>
        </w:rPr>
        <w:t>gli arredi della sua gloria sono stati portati via come preda,</w:t>
      </w:r>
      <w:r w:rsidR="000B701A">
        <w:rPr>
          <w:rFonts w:ascii="Arial" w:hAnsi="Arial" w:cs="Arial"/>
          <w:i/>
        </w:rPr>
        <w:t xml:space="preserve"> </w:t>
      </w:r>
      <w:r w:rsidR="000B701A" w:rsidRPr="000B701A">
        <w:rPr>
          <w:rFonts w:ascii="Arial" w:hAnsi="Arial" w:cs="Arial"/>
          <w:i/>
        </w:rPr>
        <w:t>sono stati trucidati i suoi bambini nelle piazze</w:t>
      </w:r>
      <w:r w:rsidR="000B701A">
        <w:rPr>
          <w:rFonts w:ascii="Arial" w:hAnsi="Arial" w:cs="Arial"/>
          <w:i/>
        </w:rPr>
        <w:t xml:space="preserve"> </w:t>
      </w:r>
      <w:r w:rsidR="000B701A" w:rsidRPr="000B701A">
        <w:rPr>
          <w:rFonts w:ascii="Arial" w:hAnsi="Arial" w:cs="Arial"/>
          <w:i/>
        </w:rPr>
        <w:t>e i fanciulli dalla spada nemica.</w:t>
      </w:r>
      <w:r w:rsidR="000B701A">
        <w:rPr>
          <w:rFonts w:ascii="Arial" w:hAnsi="Arial" w:cs="Arial"/>
          <w:i/>
        </w:rPr>
        <w:t xml:space="preserve"> </w:t>
      </w:r>
      <w:r w:rsidR="000B701A" w:rsidRPr="000B701A">
        <w:rPr>
          <w:rFonts w:ascii="Arial" w:hAnsi="Arial" w:cs="Arial"/>
          <w:i/>
        </w:rPr>
        <w:t>Quale popolo non ha invaso il suo regno</w:t>
      </w:r>
      <w:r w:rsidR="000B701A">
        <w:rPr>
          <w:rFonts w:ascii="Arial" w:hAnsi="Arial" w:cs="Arial"/>
          <w:i/>
        </w:rPr>
        <w:t xml:space="preserve"> </w:t>
      </w:r>
      <w:r w:rsidR="000B701A" w:rsidRPr="000B701A">
        <w:rPr>
          <w:rFonts w:ascii="Arial" w:hAnsi="Arial" w:cs="Arial"/>
          <w:i/>
        </w:rPr>
        <w:t>e non si è impadronito delle sue spoglie?</w:t>
      </w:r>
      <w:r w:rsidR="000B701A">
        <w:rPr>
          <w:rFonts w:ascii="Arial" w:hAnsi="Arial" w:cs="Arial"/>
          <w:i/>
        </w:rPr>
        <w:t xml:space="preserve"> </w:t>
      </w:r>
      <w:r w:rsidR="000B701A" w:rsidRPr="000B701A">
        <w:rPr>
          <w:rFonts w:ascii="Arial" w:hAnsi="Arial" w:cs="Arial"/>
          <w:i/>
        </w:rPr>
        <w:t>Ogni ornamento le è stato strappato,</w:t>
      </w:r>
      <w:r w:rsidR="000B701A">
        <w:rPr>
          <w:rFonts w:ascii="Arial" w:hAnsi="Arial" w:cs="Arial"/>
          <w:i/>
        </w:rPr>
        <w:t xml:space="preserve"> </w:t>
      </w:r>
      <w:r w:rsidR="000B701A" w:rsidRPr="000B701A">
        <w:rPr>
          <w:rFonts w:ascii="Arial" w:hAnsi="Arial" w:cs="Arial"/>
          <w:i/>
        </w:rPr>
        <w:t>da padrona è diventata schiava.</w:t>
      </w:r>
      <w:r w:rsidR="000B701A">
        <w:rPr>
          <w:rFonts w:ascii="Arial" w:hAnsi="Arial" w:cs="Arial"/>
          <w:i/>
        </w:rPr>
        <w:t xml:space="preserve"> </w:t>
      </w:r>
      <w:r w:rsidR="000B701A" w:rsidRPr="000B701A">
        <w:rPr>
          <w:rFonts w:ascii="Arial" w:hAnsi="Arial" w:cs="Arial"/>
          <w:i/>
        </w:rPr>
        <w:t>Ecco, le nostre cose sante,</w:t>
      </w:r>
      <w:r w:rsidR="000B701A">
        <w:rPr>
          <w:rFonts w:ascii="Arial" w:hAnsi="Arial" w:cs="Arial"/>
          <w:i/>
        </w:rPr>
        <w:t xml:space="preserve"> </w:t>
      </w:r>
      <w:r w:rsidR="000B701A" w:rsidRPr="000B701A">
        <w:rPr>
          <w:rFonts w:ascii="Arial" w:hAnsi="Arial" w:cs="Arial"/>
          <w:i/>
        </w:rPr>
        <w:t>la nostra bellezza, la nostra gloria</w:t>
      </w:r>
      <w:r w:rsidR="000B701A">
        <w:rPr>
          <w:rFonts w:ascii="Arial" w:hAnsi="Arial" w:cs="Arial"/>
          <w:i/>
        </w:rPr>
        <w:t xml:space="preserve"> </w:t>
      </w:r>
      <w:r w:rsidR="000B701A" w:rsidRPr="000B701A">
        <w:rPr>
          <w:rFonts w:ascii="Arial" w:hAnsi="Arial" w:cs="Arial"/>
          <w:i/>
        </w:rPr>
        <w:t>sono state devastate,</w:t>
      </w:r>
      <w:r w:rsidR="000B701A">
        <w:rPr>
          <w:rFonts w:ascii="Arial" w:hAnsi="Arial" w:cs="Arial"/>
          <w:i/>
        </w:rPr>
        <w:t xml:space="preserve"> </w:t>
      </w:r>
      <w:r w:rsidR="000B701A" w:rsidRPr="000B701A">
        <w:rPr>
          <w:rFonts w:ascii="Arial" w:hAnsi="Arial" w:cs="Arial"/>
          <w:i/>
        </w:rPr>
        <w:t>le hanno profanate le nazioni.</w:t>
      </w:r>
      <w:r w:rsidR="000B701A">
        <w:rPr>
          <w:rFonts w:ascii="Arial" w:hAnsi="Arial" w:cs="Arial"/>
          <w:i/>
        </w:rPr>
        <w:t xml:space="preserve"> </w:t>
      </w:r>
      <w:r w:rsidR="000B701A" w:rsidRPr="000B701A">
        <w:rPr>
          <w:rFonts w:ascii="Arial" w:hAnsi="Arial" w:cs="Arial"/>
          <w:i/>
        </w:rPr>
        <w:t>Perché vivere ancora?».</w:t>
      </w:r>
      <w:r w:rsidR="000B701A">
        <w:rPr>
          <w:rFonts w:ascii="Arial" w:hAnsi="Arial" w:cs="Arial"/>
          <w:i/>
        </w:rPr>
        <w:t xml:space="preserve"> </w:t>
      </w:r>
      <w:r w:rsidR="000B701A" w:rsidRPr="000B701A">
        <w:rPr>
          <w:rFonts w:ascii="Arial" w:hAnsi="Arial" w:cs="Arial"/>
          <w:i/>
        </w:rPr>
        <w:t>Mattatia e i suoi figli si stracciarono le vesti, si vestirono di sacco e fecero grande lutto.</w:t>
      </w:r>
      <w:r w:rsidR="000B701A">
        <w:rPr>
          <w:rFonts w:ascii="Arial" w:hAnsi="Arial" w:cs="Arial"/>
          <w:i/>
        </w:rPr>
        <w:t xml:space="preserve"> </w:t>
      </w:r>
      <w:r w:rsidR="000B701A" w:rsidRPr="000B701A">
        <w:rPr>
          <w:rFonts w:ascii="Arial" w:hAnsi="Arial" w:cs="Arial"/>
          <w:i/>
        </w:rPr>
        <w:t>Ora i messaggeri del re, incaricati di costringere all’apostasia, vennero nella città di Modin per indurre a offrire sacrifici. Molti Israeliti andarono con loro; invece Mattatia e i suoi figli si raccolsero in disparte. I messaggeri del re si rivolsero a Mattatia e gli dissero: «Tu sei uomo autorevole, stimato e grande in questa città e sei sostenuto da figli e fratelli. Su, fatti avanti per primo e adempi il comando del re, come hanno fatto tutti i popoli e gli uomini di Giuda e quelli rimasti a Gerusalemme; così tu e i tuoi figli passerete nel numero degli amici del re e tu e i tuoi figli avrete in premio oro e argento e doni in quantità». Ma Mattatia rispose a gran voce: «Anche se tutti i popoli che sono sotto il dominio del re lo ascoltassero e ognuno abbandonasse la religione dei propri padri e volessero tutti aderire alle sue richieste, io, i miei figli e i miei fratelli cammineremo nell’alleanza dei nostri padri. Non sia mai che abbandoniamo la legge e le tradizioni. Non ascolteremo gli ordini del re per deviare dalla nostra religione a destra o a sinistra». Quando ebbe finito di pronunciare queste parole, si avvicinò un Giudeo alla vista di tutti per sacrificare sull’altare di Modin secondo il decreto del re. Ciò vedendo, Mattatia arse di zelo; fremettero le sue viscere e fu preso da una giusta collera. Fattosi avanti di corsa, lo uccise sull’altare; uccise nel medesimo tempo il messaggero del re, che costringeva a sacrificare, e distrusse l’altare. Egli agiva per zelo verso la legge, come aveva fatto Fineès con Zambrì, figlio di Salom. La voce di Mattatia tuonò nella città: «Chiunque ha zelo per la legge e vuole difendere l’alleanza mi segua!». Fuggì con i suoi figli tra i monti, abbandonando in città quanto possedevano.</w:t>
      </w:r>
      <w:r w:rsidR="000B701A">
        <w:rPr>
          <w:rFonts w:ascii="Arial" w:hAnsi="Arial" w:cs="Arial"/>
          <w:i/>
        </w:rPr>
        <w:t xml:space="preserve"> </w:t>
      </w:r>
      <w:r w:rsidR="000B701A" w:rsidRPr="000B701A">
        <w:rPr>
          <w:rFonts w:ascii="Arial" w:hAnsi="Arial" w:cs="Arial"/>
          <w:i/>
        </w:rPr>
        <w:t>Allora molti che ricercavano la giustizia e il diritto scesero nel deserto, per stabilirvisi con i loro figli, le loro mogli e il bestiame, perché si erano inaspriti i mali sopra di loro. Fu riferito agli uomini del re e alle milizie che stavano a Gerusalemme, nella Città di Davide, che laggiù, in luoghi nascosti del deserto, si erano raccolti uomini che avevano infranto l’editto del re. Molti corsero a inseguirli, li raggiunsero, si accamparono di fronte a loro e si prepararono a dare battaglia in giorno di sabato. Dicevano loro: «Ora basta! Uscite, obbedite ai comandi del re e avrete salva la vita». Ma quelli risposero: «Non usciremo, né seguiremo gli ordini del re, profanando il giorno del sabato». Quelli si precipitarono all’assalto contro di loro. Ma essi non risposero loro, né lanciarono pietre, né ostruirono i nascondigli, dichiarando: «Moriamo tutti nella nostra innocenza. Ci sono testimoni il cielo e la terra che ci fate morire ingiustamente». Così quelli si lanciarono contro di loro in battaglia di sabato, ed essi morirono con le mogli e i figli e il loro bestiame, in numero di circa mille persone.</w:t>
      </w:r>
      <w:r w:rsidR="000B701A">
        <w:rPr>
          <w:rFonts w:ascii="Arial" w:hAnsi="Arial" w:cs="Arial"/>
          <w:i/>
        </w:rPr>
        <w:t xml:space="preserve"> </w:t>
      </w:r>
      <w:r w:rsidR="000B701A" w:rsidRPr="000B701A">
        <w:rPr>
          <w:rFonts w:ascii="Arial" w:hAnsi="Arial" w:cs="Arial"/>
          <w:i/>
        </w:rPr>
        <w:t>Quando Mattatia e i suoi amici lo seppero, ne fecero grande pianto. Poi dissero tra loro: «Se faremo tutti come hanno fatto i nostri fratelli e non combatteremo contro i pagani per la nostra vita e per le nostre leggi, in breve ci faranno sparire dalla terra». Presero in quel giorno stesso questa decisione: «Combatteremo contro chiunque venga a darci battaglia in giorno di sabato e non moriremo tutti come sono morti i nostri fratelli nei nascondigli»</w:t>
      </w:r>
      <w:r w:rsidR="00BB5FCE" w:rsidRPr="000B701A">
        <w:rPr>
          <w:rFonts w:ascii="Arial" w:hAnsi="Arial" w:cs="Arial"/>
          <w:i/>
        </w:rPr>
        <w:t xml:space="preserve"> </w:t>
      </w:r>
      <w:r w:rsidR="00BB5FCE">
        <w:rPr>
          <w:rFonts w:ascii="Arial" w:hAnsi="Arial" w:cs="Arial"/>
        </w:rPr>
        <w:t>(1Mac 2,</w:t>
      </w:r>
      <w:r w:rsidR="000B701A">
        <w:rPr>
          <w:rFonts w:ascii="Arial" w:hAnsi="Arial" w:cs="Arial"/>
        </w:rPr>
        <w:t>1</w:t>
      </w:r>
      <w:r w:rsidR="00BB5FCE">
        <w:rPr>
          <w:rFonts w:ascii="Arial" w:hAnsi="Arial" w:cs="Arial"/>
        </w:rPr>
        <w:t>-41).</w:t>
      </w:r>
      <w:r w:rsidR="00C610FA">
        <w:rPr>
          <w:rFonts w:ascii="Arial" w:hAnsi="Arial" w:cs="Arial"/>
        </w:rPr>
        <w:t xml:space="preserve"> Negli ultimi due racconti, siamo nello straordinario, nel non prevedibile, nel non governabile. Davide e i suoi sono divorati dalla fame. Viene sospesa la Legge rituale. Mattatia e i suoi devono scegliere se lasciarsi trucidare in giorno di sabato o combattere. Decidono non di iniziare loro la battaglia, ma di rispondere nel caso fosse</w:t>
      </w:r>
      <w:r w:rsidR="000A0E52">
        <w:rPr>
          <w:rFonts w:ascii="Arial" w:hAnsi="Arial" w:cs="Arial"/>
        </w:rPr>
        <w:t>ro</w:t>
      </w:r>
      <w:r w:rsidR="00C610FA">
        <w:rPr>
          <w:rFonts w:ascii="Arial" w:hAnsi="Arial" w:cs="Arial"/>
        </w:rPr>
        <w:t xml:space="preserve"> stati attaccati. Nessuno ha</w:t>
      </w:r>
      <w:r w:rsidR="00333A34">
        <w:rPr>
          <w:rFonts w:ascii="Arial" w:hAnsi="Arial" w:cs="Arial"/>
        </w:rPr>
        <w:t xml:space="preserve"> </w:t>
      </w:r>
      <w:r w:rsidR="00C610FA">
        <w:rPr>
          <w:rFonts w:ascii="Arial" w:hAnsi="Arial" w:cs="Arial"/>
        </w:rPr>
        <w:t xml:space="preserve">mai condannato Davide e nessuno Mattatia. </w:t>
      </w:r>
    </w:p>
    <w:p w:rsidR="00DC5E51" w:rsidRDefault="005646DB" w:rsidP="00441733">
      <w:pPr>
        <w:spacing w:after="120"/>
        <w:jc w:val="both"/>
        <w:rPr>
          <w:rFonts w:ascii="Arial" w:hAnsi="Arial" w:cs="Arial"/>
          <w:i/>
        </w:rPr>
      </w:pPr>
      <w:r w:rsidRPr="00E038A0">
        <w:rPr>
          <w:rFonts w:ascii="Arial" w:hAnsi="Arial" w:cs="Arial"/>
          <w:i/>
        </w:rPr>
        <w:t>Un</w:t>
      </w:r>
      <w:r w:rsidR="00E038A0" w:rsidRPr="00E038A0">
        <w:rPr>
          <w:rFonts w:ascii="Arial" w:hAnsi="Arial" w:cs="Arial"/>
          <w:i/>
        </w:rPr>
        <w:t xml:space="preserve"> sabato Gesù passava fra campi di grano e i suoi discepoli coglievano e mangiavano le spighe, sfregandole con le mani. </w:t>
      </w:r>
      <w:r w:rsidRPr="00E038A0">
        <w:rPr>
          <w:rFonts w:ascii="Arial" w:hAnsi="Arial" w:cs="Arial"/>
          <w:i/>
        </w:rPr>
        <w:t>Alcuni</w:t>
      </w:r>
      <w:r w:rsidR="00E038A0" w:rsidRPr="00E038A0">
        <w:rPr>
          <w:rFonts w:ascii="Arial" w:hAnsi="Arial" w:cs="Arial"/>
          <w:i/>
        </w:rPr>
        <w:t xml:space="preserve"> farisei dissero: «Perché fate in giorno di sabato quello che non è lecito?». </w:t>
      </w:r>
      <w:r w:rsidRPr="00E038A0">
        <w:rPr>
          <w:rFonts w:ascii="Arial" w:hAnsi="Arial" w:cs="Arial"/>
          <w:i/>
        </w:rPr>
        <w:t>Gesù</w:t>
      </w:r>
      <w:r w:rsidR="00E038A0" w:rsidRPr="00E038A0">
        <w:rPr>
          <w:rFonts w:ascii="Arial" w:hAnsi="Arial" w:cs="Arial"/>
          <w:i/>
        </w:rPr>
        <w:t xml:space="preserve"> rispose loro: «Non avete letto quello che fece Davide, quando lui e i suoi compagni ebbero fame? </w:t>
      </w:r>
      <w:r w:rsidRPr="00E038A0">
        <w:rPr>
          <w:rFonts w:ascii="Arial" w:hAnsi="Arial" w:cs="Arial"/>
          <w:i/>
        </w:rPr>
        <w:t>Come</w:t>
      </w:r>
      <w:r w:rsidR="00E038A0" w:rsidRPr="00E038A0">
        <w:rPr>
          <w:rFonts w:ascii="Arial" w:hAnsi="Arial" w:cs="Arial"/>
          <w:i/>
        </w:rPr>
        <w:t xml:space="preserve"> entrò nella casa di Dio, prese i pani dell’offerta, ne mangiò e ne diede ai suoi compagni, sebbene non sia lecito mangiarli se non ai soli sacerdoti?». </w:t>
      </w:r>
      <w:r w:rsidRPr="00E038A0">
        <w:rPr>
          <w:rFonts w:ascii="Arial" w:hAnsi="Arial" w:cs="Arial"/>
          <w:i/>
        </w:rPr>
        <w:t>E</w:t>
      </w:r>
      <w:r w:rsidR="00E038A0" w:rsidRPr="00E038A0">
        <w:rPr>
          <w:rFonts w:ascii="Arial" w:hAnsi="Arial" w:cs="Arial"/>
          <w:i/>
        </w:rPr>
        <w:t xml:space="preserve"> diceva loro: «Il Figlio dell’uomo è signore del sabato».</w:t>
      </w:r>
      <w:r w:rsidR="00C30394" w:rsidRPr="00C30394">
        <w:rPr>
          <w:rFonts w:ascii="Arial" w:hAnsi="Arial" w:cs="Arial"/>
          <w:i/>
        </w:rPr>
        <w:t xml:space="preserve"> </w:t>
      </w:r>
      <w:r w:rsidR="00891ED5">
        <w:rPr>
          <w:rFonts w:ascii="Arial" w:hAnsi="Arial" w:cs="Arial"/>
          <w:i/>
        </w:rPr>
        <w:t xml:space="preserve">(Lc </w:t>
      </w:r>
      <w:r w:rsidR="005302D9">
        <w:rPr>
          <w:rFonts w:ascii="Arial" w:hAnsi="Arial" w:cs="Arial"/>
          <w:i/>
        </w:rPr>
        <w:t>6</w:t>
      </w:r>
      <w:bookmarkStart w:id="0" w:name="_GoBack"/>
      <w:bookmarkEnd w:id="0"/>
      <w:r w:rsidR="000F2B33">
        <w:rPr>
          <w:rFonts w:ascii="Arial" w:hAnsi="Arial" w:cs="Arial"/>
          <w:i/>
        </w:rPr>
        <w:t>,</w:t>
      </w:r>
      <w:r w:rsidR="00E038A0">
        <w:rPr>
          <w:rFonts w:ascii="Arial" w:hAnsi="Arial" w:cs="Arial"/>
          <w:i/>
        </w:rPr>
        <w:t>1</w:t>
      </w:r>
      <w:r w:rsidR="004211BB">
        <w:rPr>
          <w:rFonts w:ascii="Arial" w:hAnsi="Arial" w:cs="Arial"/>
          <w:i/>
        </w:rPr>
        <w:t>-</w:t>
      </w:r>
      <w:r w:rsidR="00E038A0">
        <w:rPr>
          <w:rFonts w:ascii="Arial" w:hAnsi="Arial" w:cs="Arial"/>
          <w:i/>
        </w:rPr>
        <w:t>5</w:t>
      </w:r>
      <w:r w:rsidR="00DC5E51">
        <w:rPr>
          <w:rFonts w:ascii="Arial" w:hAnsi="Arial" w:cs="Arial"/>
          <w:i/>
        </w:rPr>
        <w:t>).</w:t>
      </w:r>
    </w:p>
    <w:p w:rsidR="000A0E52" w:rsidRDefault="00333A34" w:rsidP="000A0E52">
      <w:pPr>
        <w:spacing w:after="120"/>
        <w:jc w:val="both"/>
        <w:rPr>
          <w:rFonts w:ascii="Arial" w:hAnsi="Arial" w:cs="Arial"/>
        </w:rPr>
      </w:pPr>
      <w:r>
        <w:rPr>
          <w:rFonts w:ascii="Arial" w:hAnsi="Arial" w:cs="Arial"/>
        </w:rPr>
        <w:t xml:space="preserve">Può </w:t>
      </w:r>
      <w:r w:rsidR="000A0E52">
        <w:rPr>
          <w:rFonts w:ascii="Arial" w:hAnsi="Arial" w:cs="Arial"/>
        </w:rPr>
        <w:t xml:space="preserve">Gesù </w:t>
      </w:r>
      <w:r>
        <w:rPr>
          <w:rFonts w:ascii="Arial" w:hAnsi="Arial" w:cs="Arial"/>
        </w:rPr>
        <w:t>condannare i suoi discepoli che per fame strappano nelle spighe in giorno di sabato, le sfregano con le mani e ne mangiano i chicchi? Se lo facesse su quale norma del Padre suo potrebbe rimproverarli? Lui è la scienza perfettissima nella conoscenza della Parola del Padre. Poiché la Parola del Padre non lo vieta neanche Lui lo potrà vietare. I farisei parlano non dalla scienza della Parola di Dio, ma dal loro cuore nel quale non vi è alcuna scienza. Essi acc</w:t>
      </w:r>
      <w:r w:rsidR="00B05DDE">
        <w:rPr>
          <w:rFonts w:ascii="Arial" w:hAnsi="Arial" w:cs="Arial"/>
        </w:rPr>
        <w:t>u</w:t>
      </w:r>
      <w:r>
        <w:rPr>
          <w:rFonts w:ascii="Arial" w:hAnsi="Arial" w:cs="Arial"/>
        </w:rPr>
        <w:t xml:space="preserve">sano Cristo Gesù perché vogliono dichiararlo non vero Maestro. Sono loro i veri Maestri. Gesù ai loro occhi è un falso Maestro. Perché Gesù è un falso Maestro? Perché non pensa dal loro cuore. </w:t>
      </w:r>
      <w:r w:rsidR="000A0E52">
        <w:rPr>
          <w:rFonts w:ascii="Arial" w:hAnsi="Arial" w:cs="Arial"/>
        </w:rPr>
        <w:t xml:space="preserve">È </w:t>
      </w:r>
      <w:r>
        <w:rPr>
          <w:rFonts w:ascii="Arial" w:hAnsi="Arial" w:cs="Arial"/>
        </w:rPr>
        <w:t xml:space="preserve">falso Maestro perché pensa dal cuore del Padre. </w:t>
      </w:r>
      <w:r w:rsidR="000A0E52">
        <w:rPr>
          <w:rFonts w:ascii="Arial" w:hAnsi="Arial" w:cs="Arial"/>
        </w:rPr>
        <w:t xml:space="preserve">Gesù è il Signore del Sabato perché in Lui </w:t>
      </w:r>
      <w:r w:rsidR="00B05DDE">
        <w:rPr>
          <w:rFonts w:ascii="Arial" w:hAnsi="Arial" w:cs="Arial"/>
        </w:rPr>
        <w:t>e</w:t>
      </w:r>
      <w:r w:rsidR="000A0E52">
        <w:rPr>
          <w:rFonts w:ascii="Arial" w:hAnsi="Arial" w:cs="Arial"/>
        </w:rPr>
        <w:t xml:space="preserve"> Legge e Profeti e Salmi trovano il loro perfetto compimento. Chi si scandalizza di Cristo e chi mormora contro di Lui, è del Padre che si scandalizza ed è contro il Padre che mormora. La Madre di Gesù ci aiuti a vedere ogni Parola della Scrittura con gli occhi di Cristo Signore.</w:t>
      </w:r>
    </w:p>
    <w:p w:rsidR="00120E08" w:rsidRPr="00A56D54" w:rsidRDefault="00F518E1" w:rsidP="000A0E52">
      <w:pPr>
        <w:spacing w:after="120"/>
        <w:jc w:val="right"/>
        <w:rPr>
          <w:rFonts w:ascii="Arial" w:hAnsi="Arial" w:cs="Arial"/>
          <w:b/>
          <w:i/>
          <w:sz w:val="24"/>
        </w:rPr>
      </w:pPr>
      <w:r>
        <w:rPr>
          <w:rFonts w:ascii="Arial" w:hAnsi="Arial" w:cs="Arial"/>
          <w:b/>
          <w:i/>
          <w:sz w:val="24"/>
        </w:rPr>
        <w:t>0</w:t>
      </w:r>
      <w:r w:rsidR="00425A96">
        <w:rPr>
          <w:rFonts w:ascii="Arial" w:hAnsi="Arial" w:cs="Arial"/>
          <w:b/>
          <w:i/>
          <w:sz w:val="24"/>
        </w:rPr>
        <w:t>1</w:t>
      </w:r>
      <w:r>
        <w:rPr>
          <w:rFonts w:ascii="Arial" w:hAnsi="Arial" w:cs="Arial"/>
          <w:b/>
          <w:i/>
          <w:sz w:val="24"/>
        </w:rPr>
        <w:t xml:space="preserve"> Gennaio 2023</w:t>
      </w:r>
    </w:p>
    <w:sectPr w:rsidR="00120E08" w:rsidRPr="00A56D54" w:rsidSect="00333A3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0CC" w:rsidRDefault="008420CC" w:rsidP="002560DB">
      <w:r>
        <w:separator/>
      </w:r>
    </w:p>
  </w:endnote>
  <w:endnote w:type="continuationSeparator" w:id="0">
    <w:p w:rsidR="008420CC" w:rsidRDefault="008420C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0CC" w:rsidRDefault="008420CC" w:rsidP="002560DB">
      <w:r>
        <w:separator/>
      </w:r>
    </w:p>
  </w:footnote>
  <w:footnote w:type="continuationSeparator" w:id="0">
    <w:p w:rsidR="008420CC" w:rsidRDefault="008420CC"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C8"/>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5C7"/>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0E52"/>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B701A"/>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3A34"/>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2D9"/>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6DB"/>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42DE"/>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00E"/>
    <w:rsid w:val="008261C4"/>
    <w:rsid w:val="00826886"/>
    <w:rsid w:val="008278FD"/>
    <w:rsid w:val="00827C2D"/>
    <w:rsid w:val="008336A1"/>
    <w:rsid w:val="00835032"/>
    <w:rsid w:val="00835AD5"/>
    <w:rsid w:val="0083670E"/>
    <w:rsid w:val="008373C7"/>
    <w:rsid w:val="0083785F"/>
    <w:rsid w:val="008416C5"/>
    <w:rsid w:val="00841857"/>
    <w:rsid w:val="008420CC"/>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3D5D"/>
    <w:rsid w:val="00A03FC8"/>
    <w:rsid w:val="00A05BB6"/>
    <w:rsid w:val="00A05E54"/>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DE"/>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866"/>
    <w:rsid w:val="00B20D44"/>
    <w:rsid w:val="00B21216"/>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5FC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10FA"/>
    <w:rsid w:val="00C62EBE"/>
    <w:rsid w:val="00C63BD0"/>
    <w:rsid w:val="00C6426F"/>
    <w:rsid w:val="00C6495D"/>
    <w:rsid w:val="00C65458"/>
    <w:rsid w:val="00C65A46"/>
    <w:rsid w:val="00C6615C"/>
    <w:rsid w:val="00C66E0F"/>
    <w:rsid w:val="00C67357"/>
    <w:rsid w:val="00C67A38"/>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8C2"/>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3A5D-1139-45F7-9A12-74545F4A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1831</Words>
  <Characters>10440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2022-11-16T18:20:00Z</dcterms:created>
  <dcterms:modified xsi:type="dcterms:W3CDTF">2022-11-16T18:20:00Z</dcterms:modified>
</cp:coreProperties>
</file>